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1CC50" w14:textId="213345C5" w:rsidR="00BE6DA5" w:rsidRPr="00093264" w:rsidRDefault="00BE6DA5" w:rsidP="00BE6DA5">
      <w:pPr>
        <w:rPr>
          <w:b/>
        </w:rPr>
      </w:pPr>
      <w:r w:rsidRPr="00093264">
        <w:rPr>
          <w:b/>
        </w:rPr>
        <w:t>STUDY GROUP ON THE RUSSIAN REVOLUTION</w:t>
      </w:r>
      <w:r>
        <w:rPr>
          <w:b/>
        </w:rPr>
        <w:t xml:space="preserve">, </w:t>
      </w:r>
      <w:r w:rsidRPr="00093264">
        <w:rPr>
          <w:b/>
        </w:rPr>
        <w:t>Annual Conference, 3</w:t>
      </w:r>
      <w:r w:rsidRPr="00093264">
        <w:rPr>
          <w:b/>
          <w:vertAlign w:val="superscript"/>
        </w:rPr>
        <w:t>rd</w:t>
      </w:r>
      <w:r w:rsidRPr="00093264">
        <w:rPr>
          <w:b/>
        </w:rPr>
        <w:t xml:space="preserve"> – 5</w:t>
      </w:r>
      <w:r w:rsidRPr="00093264">
        <w:rPr>
          <w:b/>
          <w:vertAlign w:val="superscript"/>
        </w:rPr>
        <w:t>th</w:t>
      </w:r>
      <w:r w:rsidRPr="00093264">
        <w:rPr>
          <w:b/>
        </w:rPr>
        <w:t xml:space="preserve"> January 2024</w:t>
      </w:r>
      <w:r>
        <w:rPr>
          <w:b/>
        </w:rPr>
        <w:t xml:space="preserve">, </w:t>
      </w:r>
      <w:r w:rsidRPr="00093264">
        <w:rPr>
          <w:b/>
        </w:rPr>
        <w:t>Southampton University, Southampton, UK</w:t>
      </w:r>
    </w:p>
    <w:p w14:paraId="30F0AC90" w14:textId="77777777" w:rsidR="00BE6DA5" w:rsidRDefault="00BE6DA5" w:rsidP="00F006ED">
      <w:pPr>
        <w:autoSpaceDE w:val="0"/>
        <w:autoSpaceDN w:val="0"/>
        <w:adjustRightInd w:val="0"/>
      </w:pPr>
    </w:p>
    <w:p w14:paraId="563EE8EB" w14:textId="2DD08280" w:rsidR="00BE6DA5" w:rsidRPr="00BE6DA5" w:rsidRDefault="00BE6DA5" w:rsidP="00BE6DA5">
      <w:r>
        <w:t xml:space="preserve">The </w:t>
      </w:r>
      <w:r w:rsidRPr="0023699A">
        <w:t>49</w:t>
      </w:r>
      <w:r w:rsidRPr="0023699A">
        <w:rPr>
          <w:vertAlign w:val="superscript"/>
        </w:rPr>
        <w:t>th</w:t>
      </w:r>
      <w:r w:rsidRPr="0023699A">
        <w:t xml:space="preserve"> </w:t>
      </w:r>
      <w:r>
        <w:t>A</w:t>
      </w:r>
      <w:r w:rsidRPr="0023699A">
        <w:t>nnual Study Group on The Russian Revolution (SGRR)</w:t>
      </w:r>
      <w:r>
        <w:t xml:space="preserve"> was held at </w:t>
      </w:r>
      <w:r w:rsidRPr="0023699A">
        <w:t xml:space="preserve">the </w:t>
      </w:r>
      <w:r>
        <w:t>University of Southampton on 3-5 January this year</w:t>
      </w:r>
      <w:r w:rsidR="001A5243">
        <w:t>,</w:t>
      </w:r>
      <w:r>
        <w:t xml:space="preserve"> the second time the </w:t>
      </w:r>
      <w:r w:rsidRPr="0023699A">
        <w:t xml:space="preserve">annual conference </w:t>
      </w:r>
      <w:r>
        <w:t>had been hosted by the University</w:t>
      </w:r>
      <w:r w:rsidRPr="0023699A">
        <w:t xml:space="preserve">, which, prior to 2023, had never </w:t>
      </w:r>
      <w:r>
        <w:t>seen</w:t>
      </w:r>
      <w:r w:rsidRPr="0023699A">
        <w:t xml:space="preserve"> the event</w:t>
      </w:r>
      <w:r>
        <w:t xml:space="preserve"> before</w:t>
      </w:r>
      <w:r w:rsidRPr="0023699A">
        <w:t>. The SGRR is now in its 50</w:t>
      </w:r>
      <w:r w:rsidRPr="0023699A">
        <w:rPr>
          <w:vertAlign w:val="superscript"/>
        </w:rPr>
        <w:t>th</w:t>
      </w:r>
      <w:r w:rsidRPr="0023699A">
        <w:t xml:space="preserve"> year and </w:t>
      </w:r>
      <w:r>
        <w:t xml:space="preserve">an </w:t>
      </w:r>
      <w:r w:rsidRPr="0023699A">
        <w:t>exciting programme unite</w:t>
      </w:r>
      <w:r>
        <w:t>d</w:t>
      </w:r>
      <w:r w:rsidRPr="0023699A">
        <w:t xml:space="preserve"> established and newer approaches to the study of the revolution’s history. Our conference theme </w:t>
      </w:r>
      <w:r>
        <w:t>was</w:t>
      </w:r>
      <w:r w:rsidRPr="0023699A">
        <w:t xml:space="preserve"> ‘</w:t>
      </w:r>
      <w:r w:rsidRPr="0023699A">
        <w:rPr>
          <w:rFonts w:eastAsia="Times New Roman"/>
        </w:rPr>
        <w:t>Decolonization in the history of the Russian Revolution’</w:t>
      </w:r>
      <w:r>
        <w:rPr>
          <w:rFonts w:eastAsia="Times New Roman"/>
        </w:rPr>
        <w:t xml:space="preserve">, and a diverse list came to discuss many different themes. 36 </w:t>
      </w:r>
      <w:r w:rsidRPr="0023699A">
        <w:rPr>
          <w:rFonts w:eastAsia="Times New Roman"/>
        </w:rPr>
        <w:t xml:space="preserve">colleagues and friends </w:t>
      </w:r>
      <w:r>
        <w:rPr>
          <w:rFonts w:eastAsia="Times New Roman"/>
        </w:rPr>
        <w:t>joined us from</w:t>
      </w:r>
      <w:r w:rsidRPr="0023699A">
        <w:rPr>
          <w:rFonts w:eastAsia="Times New Roman"/>
        </w:rPr>
        <w:t xml:space="preserve"> Russia, Ukraine, the Caucasus, North America, and mainland Europe. </w:t>
      </w:r>
      <w:r>
        <w:rPr>
          <w:rFonts w:eastAsia="Times New Roman"/>
        </w:rPr>
        <w:t xml:space="preserve">The conference saw </w:t>
      </w:r>
      <w:r w:rsidRPr="0023699A">
        <w:rPr>
          <w:rFonts w:eastAsia="Times New Roman"/>
        </w:rPr>
        <w:t>many people from different ages and stages of their careers</w:t>
      </w:r>
      <w:r>
        <w:rPr>
          <w:rFonts w:eastAsia="Times New Roman"/>
        </w:rPr>
        <w:t xml:space="preserve">, </w:t>
      </w:r>
      <w:r w:rsidRPr="0023699A">
        <w:rPr>
          <w:rFonts w:eastAsia="Times New Roman"/>
        </w:rPr>
        <w:t>from people undertaking PhD research to emeritus professors</w:t>
      </w:r>
      <w:r w:rsidR="000254CC">
        <w:rPr>
          <w:rFonts w:eastAsia="Times New Roman"/>
        </w:rPr>
        <w:t>, deliver interesting and well-received papers</w:t>
      </w:r>
      <w:r w:rsidR="00AC153E">
        <w:rPr>
          <w:rFonts w:eastAsia="Times New Roman"/>
        </w:rPr>
        <w:t>, and reflected a good gender balance in terms of speakers</w:t>
      </w:r>
      <w:r w:rsidRPr="0023699A">
        <w:rPr>
          <w:rFonts w:eastAsia="Times New Roman"/>
        </w:rPr>
        <w:t>.</w:t>
      </w:r>
      <w:r>
        <w:rPr>
          <w:rFonts w:eastAsia="Times New Roman"/>
        </w:rPr>
        <w:t xml:space="preserve"> It was especially pleasing that a number came to us from the former Soviet states:</w:t>
      </w:r>
      <w:r w:rsidRPr="0023699A">
        <w:rPr>
          <w:rFonts w:eastAsia="Times New Roman"/>
        </w:rPr>
        <w:t xml:space="preserve"> </w:t>
      </w:r>
      <w:r>
        <w:rPr>
          <w:rFonts w:eastAsia="Times New Roman"/>
        </w:rPr>
        <w:t>e</w:t>
      </w:r>
      <w:r w:rsidRPr="0023699A">
        <w:rPr>
          <w:rFonts w:eastAsia="Times New Roman"/>
        </w:rPr>
        <w:t xml:space="preserve">specially in the present day and age it is vital to keep </w:t>
      </w:r>
      <w:r>
        <w:rPr>
          <w:rFonts w:eastAsia="Times New Roman"/>
        </w:rPr>
        <w:t xml:space="preserve">open </w:t>
      </w:r>
      <w:r w:rsidRPr="0023699A">
        <w:rPr>
          <w:rFonts w:eastAsia="Times New Roman"/>
        </w:rPr>
        <w:t xml:space="preserve">all </w:t>
      </w:r>
      <w:r>
        <w:rPr>
          <w:rFonts w:eastAsia="Times New Roman"/>
        </w:rPr>
        <w:t xml:space="preserve">the </w:t>
      </w:r>
      <w:r w:rsidRPr="0023699A">
        <w:rPr>
          <w:rFonts w:eastAsia="Times New Roman"/>
        </w:rPr>
        <w:t xml:space="preserve">scholarly channels that we can – communication with colleagues in </w:t>
      </w:r>
      <w:r>
        <w:rPr>
          <w:rFonts w:eastAsia="Times New Roman"/>
        </w:rPr>
        <w:t xml:space="preserve">all the </w:t>
      </w:r>
      <w:r w:rsidRPr="0023699A">
        <w:rPr>
          <w:rFonts w:eastAsia="Times New Roman"/>
        </w:rPr>
        <w:t>former Soviet states has always been important, but now</w:t>
      </w:r>
      <w:r w:rsidR="00445020">
        <w:rPr>
          <w:rFonts w:eastAsia="Times New Roman"/>
        </w:rPr>
        <w:t>,</w:t>
      </w:r>
      <w:r w:rsidR="00DB6BB1">
        <w:rPr>
          <w:rFonts w:eastAsia="Times New Roman"/>
        </w:rPr>
        <w:t xml:space="preserve"> in my view,</w:t>
      </w:r>
      <w:r>
        <w:rPr>
          <w:rFonts w:eastAsia="Times New Roman"/>
        </w:rPr>
        <w:t xml:space="preserve"> it </w:t>
      </w:r>
      <w:r w:rsidRPr="0023699A">
        <w:rPr>
          <w:rFonts w:eastAsia="Times New Roman"/>
        </w:rPr>
        <w:t xml:space="preserve">is </w:t>
      </w:r>
      <w:r w:rsidR="00445020">
        <w:rPr>
          <w:rFonts w:eastAsia="Times New Roman"/>
        </w:rPr>
        <w:t xml:space="preserve">more than ever </w:t>
      </w:r>
      <w:r w:rsidRPr="0023699A">
        <w:rPr>
          <w:rFonts w:eastAsia="Times New Roman"/>
        </w:rPr>
        <w:t xml:space="preserve">crucial to the long-term viability of our discipline. </w:t>
      </w:r>
    </w:p>
    <w:p w14:paraId="212C86C3" w14:textId="77777777" w:rsidR="00BE6DA5" w:rsidRPr="0023699A" w:rsidRDefault="00BE6DA5" w:rsidP="00BE6DA5"/>
    <w:p w14:paraId="233C9188" w14:textId="16E40929" w:rsidR="005772C8" w:rsidRDefault="000254CC" w:rsidP="00AF62F8">
      <w:pPr>
        <w:rPr>
          <w:rFonts w:eastAsia="Times New Roman"/>
        </w:rPr>
      </w:pPr>
      <w:r>
        <w:rPr>
          <w:rFonts w:eastAsia="Times New Roman"/>
        </w:rPr>
        <w:t xml:space="preserve">The </w:t>
      </w:r>
      <w:r w:rsidR="00BE6DA5" w:rsidRPr="0023699A">
        <w:rPr>
          <w:rFonts w:eastAsia="Times New Roman"/>
        </w:rPr>
        <w:t xml:space="preserve">Study Group was established in 1973 and its aim is to promote new approaches to the study of the Russian Revolution, focusing on the period between 1880 and 1932. Affiliated to the British Association for Slavonic and East European Studies (BASEES), the Study Group possesses a truly international </w:t>
      </w:r>
      <w:r w:rsidR="00BE6DA5">
        <w:rPr>
          <w:rFonts w:eastAsia="Times New Roman"/>
        </w:rPr>
        <w:t>membership</w:t>
      </w:r>
      <w:r w:rsidR="00C16A07">
        <w:rPr>
          <w:rFonts w:eastAsia="Times New Roman"/>
        </w:rPr>
        <w:t xml:space="preserve">. Our themes were </w:t>
      </w:r>
      <w:r w:rsidR="00BE6DA5" w:rsidRPr="0023699A">
        <w:rPr>
          <w:rFonts w:eastAsia="Times New Roman"/>
        </w:rPr>
        <w:t>diverse and wide-ranging, showing the many different aspects of studying the revolution</w:t>
      </w:r>
      <w:r w:rsidR="00C16A07">
        <w:rPr>
          <w:rFonts w:eastAsia="Times New Roman"/>
        </w:rPr>
        <w:t xml:space="preserve"> that people can take nowadays</w:t>
      </w:r>
      <w:r w:rsidR="00BE6DA5" w:rsidRPr="0023699A">
        <w:rPr>
          <w:rFonts w:eastAsia="Times New Roman"/>
        </w:rPr>
        <w:t>.</w:t>
      </w:r>
      <w:r w:rsidR="00C16A07">
        <w:rPr>
          <w:rFonts w:eastAsia="Times New Roman"/>
        </w:rPr>
        <w:t xml:space="preserve"> We saw a good number of </w:t>
      </w:r>
      <w:r w:rsidR="00BE6DA5" w:rsidRPr="0023699A">
        <w:rPr>
          <w:rFonts w:eastAsia="Times New Roman"/>
        </w:rPr>
        <w:t xml:space="preserve">papers </w:t>
      </w:r>
      <w:r w:rsidR="00C16A07">
        <w:rPr>
          <w:rFonts w:eastAsia="Times New Roman"/>
        </w:rPr>
        <w:t xml:space="preserve">focused on non-Russian regions, which explored </w:t>
      </w:r>
      <w:r w:rsidR="00BE6DA5" w:rsidRPr="0023699A">
        <w:rPr>
          <w:rFonts w:eastAsia="Times New Roman"/>
        </w:rPr>
        <w:t>new approaches to the study of revolution in Ukraine and the Caucasus, and the impact of the First World War on the revolutions of 1917</w:t>
      </w:r>
      <w:r w:rsidR="00C16A07">
        <w:rPr>
          <w:rFonts w:eastAsia="Times New Roman"/>
        </w:rPr>
        <w:t xml:space="preserve"> in different regions</w:t>
      </w:r>
      <w:r w:rsidR="00BE6DA5" w:rsidRPr="0023699A">
        <w:rPr>
          <w:rFonts w:eastAsia="Times New Roman"/>
        </w:rPr>
        <w:t xml:space="preserve">. </w:t>
      </w:r>
      <w:r w:rsidR="00C16A07">
        <w:rPr>
          <w:rFonts w:eastAsia="Times New Roman"/>
        </w:rPr>
        <w:t xml:space="preserve">We also saw some well-known subjects </w:t>
      </w:r>
      <w:r w:rsidR="00BE6DA5" w:rsidRPr="0023699A">
        <w:rPr>
          <w:rFonts w:eastAsia="Times New Roman"/>
        </w:rPr>
        <w:t>such as Soviet power politics</w:t>
      </w:r>
      <w:r w:rsidR="00C16A07">
        <w:rPr>
          <w:rFonts w:eastAsia="Times New Roman"/>
        </w:rPr>
        <w:t xml:space="preserve"> covered, but in new and diverse ways which marked the differing approaches </w:t>
      </w:r>
      <w:r w:rsidR="00082736">
        <w:rPr>
          <w:rFonts w:eastAsia="Times New Roman"/>
        </w:rPr>
        <w:t>scholars</w:t>
      </w:r>
      <w:r w:rsidR="00C16A07">
        <w:rPr>
          <w:rFonts w:eastAsia="Times New Roman"/>
        </w:rPr>
        <w:t xml:space="preserve"> can take </w:t>
      </w:r>
      <w:r w:rsidR="00082736">
        <w:rPr>
          <w:rFonts w:eastAsia="Times New Roman"/>
        </w:rPr>
        <w:t>to</w:t>
      </w:r>
      <w:r w:rsidR="00C16A07">
        <w:rPr>
          <w:rFonts w:eastAsia="Times New Roman"/>
        </w:rPr>
        <w:t xml:space="preserve"> the subject</w:t>
      </w:r>
      <w:r w:rsidR="00082736">
        <w:rPr>
          <w:rFonts w:eastAsia="Times New Roman"/>
        </w:rPr>
        <w:t xml:space="preserve"> nowadays</w:t>
      </w:r>
      <w:r w:rsidR="00BE6DA5" w:rsidRPr="0023699A">
        <w:rPr>
          <w:rFonts w:eastAsia="Times New Roman"/>
        </w:rPr>
        <w:t xml:space="preserve">. </w:t>
      </w:r>
      <w:r w:rsidR="00C16A07">
        <w:rPr>
          <w:rFonts w:eastAsia="Times New Roman"/>
        </w:rPr>
        <w:t>Two well-attended</w:t>
      </w:r>
      <w:r w:rsidR="00BE6DA5" w:rsidRPr="0023699A">
        <w:rPr>
          <w:rFonts w:eastAsia="Times New Roman"/>
        </w:rPr>
        <w:t xml:space="preserve"> roundtable</w:t>
      </w:r>
      <w:r w:rsidR="00C16A07">
        <w:rPr>
          <w:rFonts w:eastAsia="Times New Roman"/>
        </w:rPr>
        <w:t xml:space="preserve">s saw lively debate: these were on </w:t>
      </w:r>
      <w:r w:rsidR="00BE6DA5" w:rsidRPr="0023699A">
        <w:rPr>
          <w:rFonts w:eastAsia="Times New Roman"/>
        </w:rPr>
        <w:t>Russia</w:t>
      </w:r>
      <w:r w:rsidR="00BE6DA5">
        <w:rPr>
          <w:rFonts w:eastAsia="Times New Roman"/>
        </w:rPr>
        <w:t xml:space="preserve">’s invasion of </w:t>
      </w:r>
      <w:r w:rsidR="00BE6DA5" w:rsidRPr="0023699A">
        <w:rPr>
          <w:rFonts w:eastAsia="Times New Roman"/>
        </w:rPr>
        <w:t xml:space="preserve">Ukraine </w:t>
      </w:r>
      <w:r w:rsidR="00C16A07">
        <w:rPr>
          <w:rFonts w:eastAsia="Times New Roman"/>
        </w:rPr>
        <w:t>and how that i</w:t>
      </w:r>
      <w:r w:rsidR="00BE6DA5">
        <w:rPr>
          <w:rFonts w:eastAsia="Times New Roman"/>
        </w:rPr>
        <w:t>s likely to</w:t>
      </w:r>
      <w:r w:rsidR="00BE6DA5" w:rsidRPr="0023699A">
        <w:rPr>
          <w:rFonts w:eastAsia="Times New Roman"/>
        </w:rPr>
        <w:t xml:space="preserve"> impact on our profession</w:t>
      </w:r>
      <w:r w:rsidR="00BE6DA5">
        <w:rPr>
          <w:rFonts w:eastAsia="Times New Roman"/>
        </w:rPr>
        <w:t xml:space="preserve"> now and in the future</w:t>
      </w:r>
      <w:r w:rsidR="00C16A07">
        <w:rPr>
          <w:rFonts w:eastAsia="Times New Roman"/>
        </w:rPr>
        <w:t xml:space="preserve">, and a strong discussion about Lenin’s legacy today, </w:t>
      </w:r>
      <w:r w:rsidR="00143894">
        <w:rPr>
          <w:rFonts w:eastAsia="Times New Roman"/>
        </w:rPr>
        <w:t xml:space="preserve">held </w:t>
      </w:r>
      <w:r w:rsidR="00C16A07">
        <w:rPr>
          <w:rFonts w:eastAsia="Times New Roman"/>
        </w:rPr>
        <w:t xml:space="preserve">due to the recent centenary of his death. </w:t>
      </w:r>
    </w:p>
    <w:p w14:paraId="70BD01A6" w14:textId="77777777" w:rsidR="005772C8" w:rsidRDefault="005772C8" w:rsidP="00AF62F8">
      <w:pPr>
        <w:rPr>
          <w:rFonts w:eastAsia="Times New Roman"/>
        </w:rPr>
      </w:pPr>
    </w:p>
    <w:p w14:paraId="18774AAF" w14:textId="3582D64C" w:rsidR="00BE6DA5" w:rsidRDefault="00AF62F8" w:rsidP="00BE6DA5">
      <w:r>
        <w:rPr>
          <w:rFonts w:eastAsia="Times New Roman"/>
        </w:rPr>
        <w:t xml:space="preserve">As organizer, </w:t>
      </w:r>
      <w:r w:rsidRPr="00AC0BF2">
        <w:rPr>
          <w:rFonts w:eastAsia="Times New Roman"/>
          <w:lang w:eastAsia="en-GB"/>
        </w:rPr>
        <w:t>I would like to say a big thank you to all participants – everyone who presented a paper, chaired, or attended. I felt overall the intellectual elements of the conference w</w:t>
      </w:r>
      <w:r>
        <w:rPr>
          <w:rFonts w:eastAsia="Times New Roman"/>
          <w:lang w:eastAsia="en-GB"/>
        </w:rPr>
        <w:t>orked well, and</w:t>
      </w:r>
      <w:r w:rsidRPr="00AC0BF2">
        <w:rPr>
          <w:rFonts w:eastAsia="Times New Roman"/>
          <w:lang w:eastAsia="en-GB"/>
        </w:rPr>
        <w:t xml:space="preserve"> </w:t>
      </w:r>
      <w:r>
        <w:rPr>
          <w:rFonts w:eastAsia="Times New Roman"/>
          <w:lang w:eastAsia="en-GB"/>
        </w:rPr>
        <w:t>t</w:t>
      </w:r>
      <w:r w:rsidRPr="00AC0BF2">
        <w:rPr>
          <w:rFonts w:eastAsia="Times New Roman"/>
          <w:lang w:eastAsia="en-GB"/>
        </w:rPr>
        <w:t>here was a huge range of materials presented</w:t>
      </w:r>
      <w:r w:rsidR="00BF6059">
        <w:rPr>
          <w:rFonts w:eastAsia="Times New Roman"/>
          <w:lang w:eastAsia="en-GB"/>
        </w:rPr>
        <w:t xml:space="preserve"> – </w:t>
      </w:r>
      <w:r w:rsidRPr="00AC0BF2">
        <w:rPr>
          <w:rFonts w:eastAsia="Times New Roman"/>
          <w:lang w:eastAsia="en-GB"/>
        </w:rPr>
        <w:t>lots of different topics, approaches, and ideas</w:t>
      </w:r>
      <w:r w:rsidR="00BF6059">
        <w:rPr>
          <w:rFonts w:eastAsia="Times New Roman"/>
          <w:lang w:eastAsia="en-GB"/>
        </w:rPr>
        <w:t xml:space="preserve"> were</w:t>
      </w:r>
      <w:r w:rsidRPr="00AC0BF2">
        <w:rPr>
          <w:rFonts w:eastAsia="Times New Roman"/>
          <w:lang w:eastAsia="en-GB"/>
        </w:rPr>
        <w:t xml:space="preserve"> reflective of a diverse group of people who were attending this year. </w:t>
      </w:r>
      <w:r w:rsidR="00A868FF">
        <w:rPr>
          <w:rFonts w:eastAsia="Times New Roman"/>
          <w:lang w:eastAsia="en-GB"/>
        </w:rPr>
        <w:t>Like last year the conference had a hybrid format allowing people to join us from around the world – there was</w:t>
      </w:r>
      <w:r w:rsidR="00882598">
        <w:rPr>
          <w:rFonts w:eastAsia="Times New Roman"/>
          <w:lang w:eastAsia="en-GB"/>
        </w:rPr>
        <w:t>,</w:t>
      </w:r>
      <w:r w:rsidR="00A868FF">
        <w:rPr>
          <w:rFonts w:eastAsia="Times New Roman"/>
          <w:lang w:eastAsia="en-GB"/>
        </w:rPr>
        <w:t xml:space="preserve"> as ever</w:t>
      </w:r>
      <w:r w:rsidR="00882598">
        <w:rPr>
          <w:rFonts w:eastAsia="Times New Roman"/>
          <w:lang w:eastAsia="en-GB"/>
        </w:rPr>
        <w:t>,</w:t>
      </w:r>
      <w:r w:rsidR="00A868FF">
        <w:rPr>
          <w:rFonts w:eastAsia="Times New Roman"/>
          <w:lang w:eastAsia="en-GB"/>
        </w:rPr>
        <w:t xml:space="preserve"> some recalcitrant IT, but generally </w:t>
      </w:r>
      <w:r w:rsidRPr="00AC0BF2">
        <w:rPr>
          <w:rFonts w:eastAsia="Times New Roman"/>
          <w:lang w:eastAsia="en-GB"/>
        </w:rPr>
        <w:t xml:space="preserve">the transitions between in person and online attendees worked quite well in terms of </w:t>
      </w:r>
      <w:r w:rsidR="00A868FF">
        <w:rPr>
          <w:rFonts w:eastAsia="Times New Roman"/>
          <w:lang w:eastAsia="en-GB"/>
        </w:rPr>
        <w:t xml:space="preserve">facilitating </w:t>
      </w:r>
      <w:r w:rsidRPr="00AC0BF2">
        <w:rPr>
          <w:rFonts w:eastAsia="Times New Roman"/>
          <w:lang w:eastAsia="en-GB"/>
        </w:rPr>
        <w:t>discussion.</w:t>
      </w:r>
      <w:r w:rsidR="005772C8">
        <w:rPr>
          <w:rFonts w:eastAsia="Times New Roman"/>
          <w:lang w:eastAsia="en-GB"/>
        </w:rPr>
        <w:t xml:space="preserve"> </w:t>
      </w:r>
      <w:r w:rsidR="007A5DEF">
        <w:rPr>
          <w:rFonts w:eastAsia="Times New Roman"/>
          <w:lang w:eastAsia="en-GB"/>
        </w:rPr>
        <w:t>As organizer for 2023 and 2024, I should like to say a</w:t>
      </w:r>
      <w:r w:rsidR="005772C8">
        <w:rPr>
          <w:rFonts w:eastAsia="Times New Roman"/>
          <w:lang w:eastAsia="en-GB"/>
        </w:rPr>
        <w:t xml:space="preserve"> big t</w:t>
      </w:r>
      <w:r w:rsidR="005772C8" w:rsidRPr="00AC0BF2">
        <w:rPr>
          <w:rFonts w:eastAsia="Times New Roman"/>
          <w:lang w:eastAsia="en-GB"/>
        </w:rPr>
        <w:t>hank</w:t>
      </w:r>
      <w:r w:rsidR="005772C8">
        <w:rPr>
          <w:rFonts w:eastAsia="Times New Roman"/>
          <w:lang w:eastAsia="en-GB"/>
        </w:rPr>
        <w:t>s to</w:t>
      </w:r>
      <w:r w:rsidR="005772C8" w:rsidRPr="00AC0BF2">
        <w:rPr>
          <w:rFonts w:eastAsia="Times New Roman"/>
          <w:lang w:eastAsia="en-GB"/>
        </w:rPr>
        <w:t xml:space="preserve"> Lara Douds</w:t>
      </w:r>
      <w:r w:rsidR="005772C8">
        <w:rPr>
          <w:rFonts w:eastAsia="Times New Roman"/>
          <w:lang w:eastAsia="en-GB"/>
        </w:rPr>
        <w:t xml:space="preserve">, </w:t>
      </w:r>
      <w:r w:rsidR="005772C8" w:rsidRPr="00AC0BF2">
        <w:rPr>
          <w:rFonts w:eastAsia="Times New Roman"/>
          <w:lang w:eastAsia="en-GB"/>
        </w:rPr>
        <w:t>Jenny Grieve-Laing</w:t>
      </w:r>
      <w:r w:rsidR="005772C8">
        <w:rPr>
          <w:rFonts w:eastAsia="Times New Roman"/>
          <w:lang w:eastAsia="en-GB"/>
        </w:rPr>
        <w:t xml:space="preserve">, and </w:t>
      </w:r>
      <w:r w:rsidR="005772C8" w:rsidRPr="00AC0BF2">
        <w:rPr>
          <w:rFonts w:eastAsia="Times New Roman"/>
          <w:lang w:eastAsia="en-GB"/>
        </w:rPr>
        <w:t>Katy Turton</w:t>
      </w:r>
      <w:r w:rsidR="009674D4">
        <w:rPr>
          <w:rFonts w:eastAsia="Times New Roman"/>
          <w:lang w:eastAsia="en-GB"/>
        </w:rPr>
        <w:t>,</w:t>
      </w:r>
      <w:r w:rsidR="005772C8" w:rsidRPr="00AC0BF2">
        <w:rPr>
          <w:rFonts w:eastAsia="Times New Roman"/>
          <w:lang w:eastAsia="en-GB"/>
        </w:rPr>
        <w:t xml:space="preserve"> </w:t>
      </w:r>
      <w:r w:rsidR="005772C8">
        <w:rPr>
          <w:rFonts w:eastAsia="Times New Roman"/>
          <w:lang w:eastAsia="en-GB"/>
        </w:rPr>
        <w:t xml:space="preserve">who were all instrumental in helping the SGRR work well this year. </w:t>
      </w:r>
      <w:r w:rsidR="00BE6DA5" w:rsidRPr="0023699A">
        <w:rPr>
          <w:rFonts w:eastAsia="Times New Roman"/>
        </w:rPr>
        <w:t xml:space="preserve">I would </w:t>
      </w:r>
      <w:r w:rsidR="005772C8">
        <w:rPr>
          <w:rFonts w:eastAsia="Times New Roman"/>
        </w:rPr>
        <w:t xml:space="preserve">also </w:t>
      </w:r>
      <w:r w:rsidR="00BE6DA5" w:rsidRPr="0023699A">
        <w:rPr>
          <w:rFonts w:eastAsia="Times New Roman"/>
        </w:rPr>
        <w:t xml:space="preserve">like to thank BASEES especially for their long-term support for the SGRR, and </w:t>
      </w:r>
      <w:r w:rsidR="00BE6DA5">
        <w:rPr>
          <w:rFonts w:eastAsia="Times New Roman"/>
        </w:rPr>
        <w:t>our more</w:t>
      </w:r>
      <w:r w:rsidR="00BE6DA5" w:rsidRPr="0023699A">
        <w:rPr>
          <w:rFonts w:eastAsia="Times New Roman"/>
        </w:rPr>
        <w:t xml:space="preserve"> recent sponsors</w:t>
      </w:r>
      <w:r w:rsidR="00BE6DA5">
        <w:rPr>
          <w:rFonts w:eastAsia="Times New Roman"/>
        </w:rPr>
        <w:t xml:space="preserve">, </w:t>
      </w:r>
      <w:r w:rsidR="005772C8">
        <w:rPr>
          <w:rFonts w:eastAsia="Times New Roman"/>
        </w:rPr>
        <w:t xml:space="preserve">including </w:t>
      </w:r>
      <w:r w:rsidR="00BE6DA5" w:rsidRPr="0023699A">
        <w:rPr>
          <w:rFonts w:eastAsia="Times New Roman"/>
        </w:rPr>
        <w:t>the University of Southampton history department</w:t>
      </w:r>
      <w:r w:rsidR="00BE6DA5">
        <w:rPr>
          <w:rFonts w:eastAsia="Times New Roman"/>
        </w:rPr>
        <w:t>,</w:t>
      </w:r>
      <w:r w:rsidR="00BE6DA5" w:rsidRPr="0023699A">
        <w:rPr>
          <w:rFonts w:eastAsia="Times New Roman"/>
        </w:rPr>
        <w:t xml:space="preserve"> and</w:t>
      </w:r>
      <w:r w:rsidR="00BE6DA5">
        <w:rPr>
          <w:rFonts w:eastAsia="Times New Roman"/>
        </w:rPr>
        <w:t xml:space="preserve"> </w:t>
      </w:r>
      <w:r w:rsidR="00BE6DA5" w:rsidRPr="0023699A">
        <w:rPr>
          <w:rFonts w:eastAsia="Times New Roman"/>
        </w:rPr>
        <w:t>the</w:t>
      </w:r>
      <w:r w:rsidR="00BE6DA5">
        <w:rPr>
          <w:rFonts w:eastAsia="Times New Roman"/>
        </w:rPr>
        <w:t xml:space="preserve"> Southampton</w:t>
      </w:r>
      <w:r w:rsidR="00BE6DA5" w:rsidRPr="0023699A">
        <w:rPr>
          <w:rFonts w:eastAsia="Times New Roman"/>
        </w:rPr>
        <w:t xml:space="preserve"> </w:t>
      </w:r>
      <w:r w:rsidR="00BE6DA5" w:rsidRPr="0023699A">
        <w:t xml:space="preserve">Centre </w:t>
      </w:r>
      <w:r w:rsidR="00BE6DA5">
        <w:t>f</w:t>
      </w:r>
      <w:r w:rsidR="00BE6DA5" w:rsidRPr="0023699A">
        <w:t xml:space="preserve">or Eastern European </w:t>
      </w:r>
      <w:r w:rsidR="00BE6DA5">
        <w:t>a</w:t>
      </w:r>
      <w:r w:rsidR="00BE6DA5" w:rsidRPr="0023699A">
        <w:t>nd Eurasian Studies (CEEES)</w:t>
      </w:r>
      <w:r w:rsidR="005772C8">
        <w:t xml:space="preserve">. </w:t>
      </w:r>
    </w:p>
    <w:p w14:paraId="774CBA41" w14:textId="77777777" w:rsidR="00A07818" w:rsidRDefault="00A07818" w:rsidP="00BE6DA5"/>
    <w:p w14:paraId="0002ED68" w14:textId="0711B4EF" w:rsidR="00900EA5" w:rsidRDefault="00CB20EA" w:rsidP="00E10593">
      <w:pPr>
        <w:tabs>
          <w:tab w:val="num" w:pos="1440"/>
        </w:tabs>
        <w:rPr>
          <w:rFonts w:eastAsia="Times New Roman"/>
          <w:lang w:eastAsia="en-GB"/>
        </w:rPr>
      </w:pPr>
      <w:r>
        <w:rPr>
          <w:rFonts w:eastAsia="Times New Roman"/>
          <w:lang w:eastAsia="en-GB"/>
        </w:rPr>
        <w:t xml:space="preserve">The numerous interesting reports from this conference should make for some good papers for </w:t>
      </w:r>
      <w:r w:rsidR="00F006ED" w:rsidRPr="00AC0BF2">
        <w:rPr>
          <w:rFonts w:eastAsia="Times New Roman"/>
          <w:lang w:eastAsia="en-GB"/>
        </w:rPr>
        <w:t>our in-house journal </w:t>
      </w:r>
      <w:r w:rsidR="00F006ED" w:rsidRPr="00AC0BF2">
        <w:rPr>
          <w:rFonts w:eastAsia="Times New Roman"/>
          <w:i/>
          <w:iCs/>
          <w:lang w:eastAsia="en-GB"/>
        </w:rPr>
        <w:t>Revolutionary Russia</w:t>
      </w:r>
      <w:r>
        <w:rPr>
          <w:rFonts w:eastAsia="Times New Roman"/>
          <w:lang w:eastAsia="en-GB"/>
        </w:rPr>
        <w:t xml:space="preserve">, which is actively looking for submissions. It was also pleasing that </w:t>
      </w:r>
      <w:r w:rsidR="00F006ED" w:rsidRPr="00AC0BF2">
        <w:rPr>
          <w:rFonts w:eastAsia="Times New Roman"/>
          <w:lang w:eastAsia="en-GB"/>
        </w:rPr>
        <w:t>new members of the SGRR</w:t>
      </w:r>
      <w:r>
        <w:rPr>
          <w:rFonts w:eastAsia="Times New Roman"/>
          <w:lang w:eastAsia="en-GB"/>
        </w:rPr>
        <w:t xml:space="preserve"> joined us, including some early-career researchers located in</w:t>
      </w:r>
      <w:r w:rsidR="00F006ED" w:rsidRPr="00AC0BF2">
        <w:rPr>
          <w:rFonts w:eastAsia="Times New Roman"/>
          <w:lang w:eastAsia="en-GB"/>
        </w:rPr>
        <w:t xml:space="preserve"> continental Europe. </w:t>
      </w:r>
      <w:r w:rsidR="00900EA5">
        <w:rPr>
          <w:rFonts w:eastAsia="Times New Roman"/>
          <w:lang w:eastAsia="en-GB"/>
        </w:rPr>
        <w:t>The SGRR now has a web presence, which the organizers should like to see</w:t>
      </w:r>
      <w:r w:rsidR="00F006ED" w:rsidRPr="00AC0BF2">
        <w:rPr>
          <w:rFonts w:eastAsia="Times New Roman"/>
          <w:lang w:eastAsia="en-GB"/>
        </w:rPr>
        <w:t xml:space="preserve"> go from strength to strength</w:t>
      </w:r>
      <w:r w:rsidR="00900EA5">
        <w:rPr>
          <w:rFonts w:eastAsia="Times New Roman"/>
          <w:lang w:eastAsia="en-GB"/>
        </w:rPr>
        <w:t xml:space="preserve">: our website is located here </w:t>
      </w:r>
      <w:hyperlink r:id="rId7" w:history="1">
        <w:r w:rsidR="00453543" w:rsidRPr="00F72191">
          <w:rPr>
            <w:rStyle w:val="Hyperlink"/>
            <w:rFonts w:eastAsia="Times New Roman"/>
            <w:lang w:eastAsia="en-GB"/>
          </w:rPr>
          <w:t>https://www.sgrr.co.uk</w:t>
        </w:r>
      </w:hyperlink>
      <w:r w:rsidR="00453543">
        <w:rPr>
          <w:rFonts w:eastAsia="Times New Roman"/>
          <w:lang w:eastAsia="en-GB"/>
        </w:rPr>
        <w:t xml:space="preserve"> and shows our leadership committee, the programmes of past conferences, </w:t>
      </w:r>
      <w:r w:rsidR="00D40D0F">
        <w:rPr>
          <w:rFonts w:eastAsia="Times New Roman"/>
          <w:lang w:eastAsia="en-GB"/>
        </w:rPr>
        <w:t xml:space="preserve">and </w:t>
      </w:r>
      <w:r w:rsidR="0037538F">
        <w:rPr>
          <w:rFonts w:eastAsia="Times New Roman"/>
          <w:lang w:eastAsia="en-GB"/>
        </w:rPr>
        <w:t xml:space="preserve">information on our journal and for academics. </w:t>
      </w:r>
    </w:p>
    <w:p w14:paraId="24CEB748" w14:textId="77777777" w:rsidR="00900EA5" w:rsidRDefault="00900EA5" w:rsidP="00E10593">
      <w:pPr>
        <w:tabs>
          <w:tab w:val="num" w:pos="1440"/>
        </w:tabs>
        <w:rPr>
          <w:rFonts w:eastAsia="Times New Roman"/>
          <w:lang w:eastAsia="en-GB"/>
        </w:rPr>
      </w:pPr>
    </w:p>
    <w:p w14:paraId="6D2DFFF6" w14:textId="42AFF5EE" w:rsidR="00F006ED" w:rsidRDefault="00F006ED" w:rsidP="00E10593">
      <w:pPr>
        <w:tabs>
          <w:tab w:val="num" w:pos="1440"/>
        </w:tabs>
        <w:rPr>
          <w:rFonts w:eastAsia="Times New Roman"/>
          <w:lang w:eastAsia="en-GB"/>
        </w:rPr>
      </w:pPr>
      <w:r w:rsidRPr="00AC0BF2">
        <w:rPr>
          <w:rFonts w:eastAsia="Times New Roman"/>
          <w:lang w:eastAsia="en-GB"/>
        </w:rPr>
        <w:t>The conference had a collegial and friendly atmosphere throughout, and this greatly assist</w:t>
      </w:r>
      <w:r w:rsidR="00841A9F">
        <w:rPr>
          <w:rFonts w:eastAsia="Times New Roman"/>
          <w:lang w:eastAsia="en-GB"/>
        </w:rPr>
        <w:t>ed</w:t>
      </w:r>
      <w:r w:rsidRPr="00AC0BF2">
        <w:rPr>
          <w:rFonts w:eastAsia="Times New Roman"/>
          <w:lang w:eastAsia="en-GB"/>
        </w:rPr>
        <w:t xml:space="preserve"> in running it. </w:t>
      </w:r>
      <w:r w:rsidR="00C0468D">
        <w:rPr>
          <w:rFonts w:eastAsia="Times New Roman"/>
          <w:lang w:eastAsia="en-GB"/>
        </w:rPr>
        <w:t xml:space="preserve">We are happy that the conference worked well this year and are excited about the direction it may take in the future. </w:t>
      </w:r>
    </w:p>
    <w:p w14:paraId="3ED726F4" w14:textId="77777777" w:rsidR="00C0468D" w:rsidRDefault="00C0468D" w:rsidP="00E10593">
      <w:pPr>
        <w:tabs>
          <w:tab w:val="num" w:pos="1440"/>
        </w:tabs>
        <w:rPr>
          <w:rFonts w:eastAsia="Times New Roman"/>
          <w:lang w:eastAsia="en-GB"/>
        </w:rPr>
      </w:pPr>
    </w:p>
    <w:p w14:paraId="5B5086C4" w14:textId="5846CC96" w:rsidR="00C0468D" w:rsidRPr="00C0468D" w:rsidRDefault="00C0468D" w:rsidP="00C0468D">
      <w:pPr>
        <w:tabs>
          <w:tab w:val="num" w:pos="1440"/>
        </w:tabs>
        <w:jc w:val="right"/>
        <w:rPr>
          <w:rFonts w:eastAsia="Times New Roman"/>
          <w:b/>
          <w:bCs/>
          <w:lang w:eastAsia="en-GB"/>
        </w:rPr>
      </w:pPr>
      <w:r w:rsidRPr="00C0468D">
        <w:rPr>
          <w:rFonts w:eastAsia="Times New Roman"/>
          <w:b/>
          <w:bCs/>
          <w:lang w:eastAsia="en-GB"/>
        </w:rPr>
        <w:t xml:space="preserve">George Gilbert, 26 January 2024 </w:t>
      </w:r>
    </w:p>
    <w:p w14:paraId="18C178EE" w14:textId="77777777" w:rsidR="00F006ED" w:rsidRDefault="00F006ED" w:rsidP="00F006ED">
      <w:pPr>
        <w:rPr>
          <w:rFonts w:eastAsia="Times New Roman"/>
          <w:lang w:eastAsia="en-GB"/>
        </w:rPr>
      </w:pPr>
    </w:p>
    <w:p w14:paraId="4B28E406" w14:textId="77777777" w:rsidR="00C0468D" w:rsidRDefault="00C0468D" w:rsidP="00F006ED">
      <w:pPr>
        <w:rPr>
          <w:rFonts w:eastAsia="Times New Roman"/>
          <w:lang w:eastAsia="en-GB"/>
        </w:rPr>
      </w:pPr>
    </w:p>
    <w:p w14:paraId="0795F36F" w14:textId="789D6B16" w:rsidR="007F383E" w:rsidRDefault="00345469">
      <w:r>
        <w:rPr>
          <w:rFonts w:eastAsia="Times New Roman"/>
          <w:lang w:eastAsia="en-GB"/>
        </w:rPr>
        <w:t>Please see images from the event below</w:t>
      </w:r>
      <w:r w:rsidR="00440067">
        <w:rPr>
          <w:noProof/>
        </w:rPr>
        <w:drawing>
          <wp:inline distT="0" distB="0" distL="0" distR="0" wp14:anchorId="2D781861" wp14:editId="2213A243">
            <wp:extent cx="5727700" cy="4295775"/>
            <wp:effectExtent l="0" t="7938" r="0" b="0"/>
            <wp:docPr id="1429101858" name="Picture 5" descr="A child standing in front of a large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01858" name="Picture 5" descr="A child standing in front of a large white 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27700" cy="4295775"/>
                    </a:xfrm>
                    <a:prstGeom prst="rect">
                      <a:avLst/>
                    </a:prstGeom>
                    <a:noFill/>
                    <a:ln>
                      <a:noFill/>
                    </a:ln>
                  </pic:spPr>
                </pic:pic>
              </a:graphicData>
            </a:graphic>
          </wp:inline>
        </w:drawing>
      </w:r>
      <w:r w:rsidR="00440067">
        <w:rPr>
          <w:noProof/>
        </w:rPr>
        <w:lastRenderedPageBreak/>
        <w:drawing>
          <wp:inline distT="0" distB="0" distL="0" distR="0" wp14:anchorId="734C1F45" wp14:editId="6B5E774C">
            <wp:extent cx="5727700" cy="4295775"/>
            <wp:effectExtent l="0" t="0" r="6350" b="9525"/>
            <wp:docPr id="408735182" name="Picture 4" descr="A table with book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35182" name="Picture 4" descr="A table with books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00440067">
        <w:rPr>
          <w:noProof/>
        </w:rPr>
        <w:drawing>
          <wp:inline distT="0" distB="0" distL="0" distR="0" wp14:anchorId="4A5898B2" wp14:editId="442570A0">
            <wp:extent cx="5727700" cy="4295775"/>
            <wp:effectExtent l="0" t="0" r="6350" b="9525"/>
            <wp:docPr id="2057617833" name="Picture 3" descr="A sculpture in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17833" name="Picture 3" descr="A sculpture in a po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00440067">
        <w:rPr>
          <w:noProof/>
        </w:rPr>
        <w:lastRenderedPageBreak/>
        <w:drawing>
          <wp:inline distT="0" distB="0" distL="0" distR="0" wp14:anchorId="43E6BD9B" wp14:editId="573C6CC4">
            <wp:extent cx="5727700" cy="4295775"/>
            <wp:effectExtent l="0" t="0" r="6350" b="9525"/>
            <wp:docPr id="1671501875" name="Picture 2" descr="A sig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1875" name="Picture 2" descr="A sign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27700" cy="4295775"/>
                    </a:xfrm>
                    <a:prstGeom prst="rect">
                      <a:avLst/>
                    </a:prstGeom>
                    <a:noFill/>
                    <a:ln>
                      <a:noFill/>
                    </a:ln>
                  </pic:spPr>
                </pic:pic>
              </a:graphicData>
            </a:graphic>
          </wp:inline>
        </w:drawing>
      </w:r>
      <w:r w:rsidR="00440067">
        <w:rPr>
          <w:noProof/>
        </w:rPr>
        <w:drawing>
          <wp:inline distT="0" distB="0" distL="0" distR="0" wp14:anchorId="0604AE17" wp14:editId="02DC447F">
            <wp:extent cx="5727700" cy="4295775"/>
            <wp:effectExtent l="0" t="0" r="6350" b="9525"/>
            <wp:docPr id="129955891"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891" name="Picture 1" descr="A person standing at a po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sectPr w:rsidR="007F383E" w:rsidSect="00D25B91">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1ABE8" w14:textId="77777777" w:rsidR="00B620A8" w:rsidRDefault="00B620A8" w:rsidP="00DB6BB1">
      <w:r>
        <w:separator/>
      </w:r>
    </w:p>
  </w:endnote>
  <w:endnote w:type="continuationSeparator" w:id="0">
    <w:p w14:paraId="1EBC7D38" w14:textId="77777777" w:rsidR="00B620A8" w:rsidRDefault="00B620A8" w:rsidP="00DB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7158668"/>
      <w:docPartObj>
        <w:docPartGallery w:val="Page Numbers (Bottom of Page)"/>
        <w:docPartUnique/>
      </w:docPartObj>
    </w:sdtPr>
    <w:sdtContent>
      <w:p w14:paraId="0390CD7D" w14:textId="4850B19E" w:rsidR="00DB6BB1" w:rsidRDefault="00DB6BB1" w:rsidP="00F721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2723B0" w14:textId="77777777" w:rsidR="00DB6BB1" w:rsidRDefault="00DB6BB1" w:rsidP="00DB6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1911599"/>
      <w:docPartObj>
        <w:docPartGallery w:val="Page Numbers (Bottom of Page)"/>
        <w:docPartUnique/>
      </w:docPartObj>
    </w:sdtPr>
    <w:sdtContent>
      <w:p w14:paraId="2C47F405" w14:textId="62408A7F" w:rsidR="00DB6BB1" w:rsidRDefault="00DB6BB1" w:rsidP="00F721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AB6EA" w14:textId="77777777" w:rsidR="00DB6BB1" w:rsidRDefault="00DB6BB1" w:rsidP="00DB6B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5D0EE" w14:textId="77777777" w:rsidR="00B620A8" w:rsidRDefault="00B620A8" w:rsidP="00DB6BB1">
      <w:r>
        <w:separator/>
      </w:r>
    </w:p>
  </w:footnote>
  <w:footnote w:type="continuationSeparator" w:id="0">
    <w:p w14:paraId="6E265B22" w14:textId="77777777" w:rsidR="00B620A8" w:rsidRDefault="00B620A8" w:rsidP="00DB6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6E53"/>
    <w:multiLevelType w:val="multilevel"/>
    <w:tmpl w:val="4CD6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0648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6ED"/>
    <w:rsid w:val="000254CC"/>
    <w:rsid w:val="00082736"/>
    <w:rsid w:val="000D516F"/>
    <w:rsid w:val="00131BE4"/>
    <w:rsid w:val="00143894"/>
    <w:rsid w:val="00151388"/>
    <w:rsid w:val="001A5243"/>
    <w:rsid w:val="00202E8A"/>
    <w:rsid w:val="00266533"/>
    <w:rsid w:val="00345469"/>
    <w:rsid w:val="0037538F"/>
    <w:rsid w:val="003B5B26"/>
    <w:rsid w:val="00440067"/>
    <w:rsid w:val="00445020"/>
    <w:rsid w:val="00453543"/>
    <w:rsid w:val="00492673"/>
    <w:rsid w:val="004D6F71"/>
    <w:rsid w:val="00524683"/>
    <w:rsid w:val="005256DA"/>
    <w:rsid w:val="00544003"/>
    <w:rsid w:val="00570EF2"/>
    <w:rsid w:val="005772C8"/>
    <w:rsid w:val="00784139"/>
    <w:rsid w:val="007A5DEF"/>
    <w:rsid w:val="007E7ABC"/>
    <w:rsid w:val="007F383E"/>
    <w:rsid w:val="008251B1"/>
    <w:rsid w:val="00841A9F"/>
    <w:rsid w:val="00882598"/>
    <w:rsid w:val="00900EA5"/>
    <w:rsid w:val="009674D4"/>
    <w:rsid w:val="00990E79"/>
    <w:rsid w:val="009F5FAE"/>
    <w:rsid w:val="00A07818"/>
    <w:rsid w:val="00A868FF"/>
    <w:rsid w:val="00AC153E"/>
    <w:rsid w:val="00AF62F8"/>
    <w:rsid w:val="00B130C1"/>
    <w:rsid w:val="00B45E05"/>
    <w:rsid w:val="00B620A8"/>
    <w:rsid w:val="00BE6DA5"/>
    <w:rsid w:val="00BF3A88"/>
    <w:rsid w:val="00BF6059"/>
    <w:rsid w:val="00C0468D"/>
    <w:rsid w:val="00C16A07"/>
    <w:rsid w:val="00C63CA5"/>
    <w:rsid w:val="00CA7AE2"/>
    <w:rsid w:val="00CB20EA"/>
    <w:rsid w:val="00D25B91"/>
    <w:rsid w:val="00D40D0F"/>
    <w:rsid w:val="00D61596"/>
    <w:rsid w:val="00DB6BB1"/>
    <w:rsid w:val="00E10593"/>
    <w:rsid w:val="00E66588"/>
    <w:rsid w:val="00E90703"/>
    <w:rsid w:val="00F006ED"/>
    <w:rsid w:val="00FE4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15B52"/>
  <w15:chartTrackingRefBased/>
  <w15:docId w15:val="{6900E173-1841-A047-AA58-E2CB5D01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ED"/>
    <w:rPr>
      <w:rFonts w:ascii="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543"/>
    <w:rPr>
      <w:color w:val="0563C1" w:themeColor="hyperlink"/>
      <w:u w:val="single"/>
    </w:rPr>
  </w:style>
  <w:style w:type="character" w:styleId="UnresolvedMention">
    <w:name w:val="Unresolved Mention"/>
    <w:basedOn w:val="DefaultParagraphFont"/>
    <w:uiPriority w:val="99"/>
    <w:semiHidden/>
    <w:unhideWhenUsed/>
    <w:rsid w:val="00453543"/>
    <w:rPr>
      <w:color w:val="605E5C"/>
      <w:shd w:val="clear" w:color="auto" w:fill="E1DFDD"/>
    </w:rPr>
  </w:style>
  <w:style w:type="paragraph" w:styleId="Footer">
    <w:name w:val="footer"/>
    <w:basedOn w:val="Normal"/>
    <w:link w:val="FooterChar"/>
    <w:uiPriority w:val="99"/>
    <w:unhideWhenUsed/>
    <w:rsid w:val="00DB6BB1"/>
    <w:pPr>
      <w:tabs>
        <w:tab w:val="center" w:pos="4680"/>
        <w:tab w:val="right" w:pos="9360"/>
      </w:tabs>
    </w:pPr>
  </w:style>
  <w:style w:type="character" w:customStyle="1" w:styleId="FooterChar">
    <w:name w:val="Footer Char"/>
    <w:basedOn w:val="DefaultParagraphFont"/>
    <w:link w:val="Footer"/>
    <w:uiPriority w:val="99"/>
    <w:rsid w:val="00DB6BB1"/>
    <w:rPr>
      <w:rFonts w:ascii="Times New Roman" w:hAnsi="Times New Roman" w:cs="Times New Roman"/>
      <w:kern w:val="0"/>
      <w14:ligatures w14:val="none"/>
    </w:rPr>
  </w:style>
  <w:style w:type="character" w:styleId="PageNumber">
    <w:name w:val="page number"/>
    <w:basedOn w:val="DefaultParagraphFont"/>
    <w:uiPriority w:val="99"/>
    <w:semiHidden/>
    <w:unhideWhenUsed/>
    <w:rsid w:val="00DB6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grr.co.uk"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677</Words>
  <Characters>3864</Characters>
  <Application>Microsoft Office Word</Application>
  <DocSecurity>0</DocSecurity>
  <Lines>32</Lines>
  <Paragraphs>9</Paragraphs>
  <ScaleCrop>false</ScaleCrop>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Gilbert</dc:creator>
  <cp:keywords/>
  <dc:description/>
  <cp:lastModifiedBy>Victoria Hudson</cp:lastModifiedBy>
  <cp:revision>4</cp:revision>
  <dcterms:created xsi:type="dcterms:W3CDTF">2024-01-26T15:01:00Z</dcterms:created>
  <dcterms:modified xsi:type="dcterms:W3CDTF">2024-01-29T15:09:00Z</dcterms:modified>
</cp:coreProperties>
</file>